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B0" w:rsidRPr="005E22B0" w:rsidRDefault="005E22B0" w:rsidP="005E22B0">
      <w:pPr>
        <w:jc w:val="center"/>
        <w:rPr>
          <w:rFonts w:ascii="Times New Roman" w:hAnsi="Times New Roman" w:cs="Times New Roman"/>
          <w:b/>
          <w:sz w:val="28"/>
          <w:szCs w:val="28"/>
        </w:rPr>
      </w:pPr>
      <w:r w:rsidRPr="005E22B0">
        <w:rPr>
          <w:rFonts w:ascii="Times New Roman" w:hAnsi="Times New Roman" w:cs="Times New Roman"/>
          <w:b/>
          <w:sz w:val="28"/>
          <w:szCs w:val="28"/>
        </w:rPr>
        <w:t>ПЕРЕЧЕНЬ персональных данных, обрабатываемых в государственном учреждении образования «Щерчовская средняя школа Пружанского района»</w:t>
      </w:r>
    </w:p>
    <w:p w:rsidR="005E22B0" w:rsidRDefault="005E22B0" w:rsidP="005E22B0">
      <w:pPr>
        <w:jc w:val="center"/>
        <w:rPr>
          <w:rFonts w:ascii="Times New Roman" w:hAnsi="Times New Roman" w:cs="Times New Roman"/>
          <w:sz w:val="28"/>
          <w:szCs w:val="28"/>
        </w:rPr>
      </w:pPr>
      <w:r w:rsidRPr="005E22B0">
        <w:rPr>
          <w:rFonts w:ascii="Times New Roman" w:hAnsi="Times New Roman" w:cs="Times New Roman"/>
          <w:sz w:val="28"/>
          <w:szCs w:val="28"/>
        </w:rPr>
        <w:t>ВВЕДЕНИЕ</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Настоящий Перечень составлен для организации защиты информации при обработке персональных данных в государственном учрежд</w:t>
      </w:r>
      <w:r>
        <w:rPr>
          <w:rFonts w:ascii="Times New Roman" w:hAnsi="Times New Roman" w:cs="Times New Roman"/>
          <w:sz w:val="28"/>
          <w:szCs w:val="28"/>
        </w:rPr>
        <w:t xml:space="preserve">ении образования «Щерчовская </w:t>
      </w:r>
      <w:r w:rsidRPr="005E22B0">
        <w:rPr>
          <w:rFonts w:ascii="Times New Roman" w:hAnsi="Times New Roman" w:cs="Times New Roman"/>
          <w:sz w:val="28"/>
          <w:szCs w:val="28"/>
        </w:rPr>
        <w:t xml:space="preserve"> средняя школа Пружанского района» (далее – Учреждение).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Перечень содержит полный список категорий данных, безопасность которых должна обеспечиваться системой защиты персональных данных. </w:t>
      </w:r>
    </w:p>
    <w:p w:rsidR="005E22B0" w:rsidRDefault="005E22B0" w:rsidP="005E22B0">
      <w:pPr>
        <w:jc w:val="center"/>
        <w:rPr>
          <w:rFonts w:ascii="Times New Roman" w:hAnsi="Times New Roman" w:cs="Times New Roman"/>
          <w:sz w:val="28"/>
          <w:szCs w:val="28"/>
        </w:rPr>
      </w:pPr>
      <w:r w:rsidRPr="005E22B0">
        <w:rPr>
          <w:rFonts w:ascii="Times New Roman" w:hAnsi="Times New Roman" w:cs="Times New Roman"/>
          <w:sz w:val="28"/>
          <w:szCs w:val="28"/>
        </w:rPr>
        <w:t>ОБЩИЕ ПОЛОЖЕНИЯ</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Объектами защиты являются – информация, обрабатываемая в Учреждении, и технические средства ее обработки и защиты.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1. Перечень персональных данных субъектов.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1.1. Персональные данные обучающихся, их законных представителей включают: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ФИО;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Дата рождения;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Контактный телефон;</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Адрес регистрации;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Адрес фактического проживания;</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Сведения, содержащиеся в паспорте, свидетельстве о рождении, ином документе, удостоверяющем личность;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содержащаяся в личном деле </w:t>
      </w:r>
      <w:proofErr w:type="gramStart"/>
      <w:r w:rsidRPr="005E22B0">
        <w:rPr>
          <w:rFonts w:ascii="Times New Roman" w:hAnsi="Times New Roman" w:cs="Times New Roman"/>
          <w:sz w:val="28"/>
          <w:szCs w:val="28"/>
        </w:rPr>
        <w:t>обучающихся</w:t>
      </w:r>
      <w:proofErr w:type="gramEnd"/>
      <w:r w:rsidRPr="005E22B0">
        <w:rPr>
          <w:rFonts w:ascii="Times New Roman" w:hAnsi="Times New Roman" w:cs="Times New Roman"/>
          <w:sz w:val="28"/>
          <w:szCs w:val="28"/>
        </w:rPr>
        <w:t xml:space="preserve">;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содержащаяся в личном деле обучающихся, оставшихся без попечения родителей (дети-сироты);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Данные о состоянии здоровья;</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Место работы;</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Иные сведения, необходимые для определения отношений обучения и воспитания (документы о составе семьи, документы о состоянии здоровья, </w:t>
      </w:r>
      <w:r w:rsidRPr="005E22B0">
        <w:rPr>
          <w:rFonts w:ascii="Times New Roman" w:hAnsi="Times New Roman" w:cs="Times New Roman"/>
          <w:sz w:val="28"/>
          <w:szCs w:val="28"/>
        </w:rPr>
        <w:lastRenderedPageBreak/>
        <w:t xml:space="preserve">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ребенок-сирота, ребенок из многодетной семьи и т. п.);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Фото и видеоизображение.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1.2. Персональные данные сотрудников Учреждения включают: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Фамилия, имя, отчество;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Пол;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Место, год и дата рождения;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Адрес регистрации, адрес фактического проживания;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Паспортные данные (серия, номер паспорта, кем и когда выдан, идентификационный номер);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Состояние в браке, количество детей, дата рождения детей; </w:t>
      </w:r>
    </w:p>
    <w:p w:rsidR="005E22B0" w:rsidRDefault="005E22B0">
      <w:pPr>
        <w:rPr>
          <w:rFonts w:ascii="Times New Roman" w:hAnsi="Times New Roman" w:cs="Times New Roman"/>
          <w:sz w:val="28"/>
          <w:szCs w:val="28"/>
        </w:rPr>
      </w:pPr>
      <w:proofErr w:type="gramStart"/>
      <w:r w:rsidRPr="005E22B0">
        <w:rPr>
          <w:rFonts w:ascii="Times New Roman" w:hAnsi="Times New Roman" w:cs="Times New Roman"/>
          <w:sz w:val="28"/>
          <w:szCs w:val="28"/>
        </w:rPr>
        <w:t xml:space="preserve">Информация об образовании (наименование учреждения, сведения о документах, подтверждающие образование: наименование, номер, дата выдачи, специальность); </w:t>
      </w:r>
      <w:proofErr w:type="gramEnd"/>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о трудовой деятельности до приема на работу (в т.ч. характеристика с предыдущего места работы);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о трудовом стаже (место работы, должность, период работы, период работы, причины увольнения);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Телефонный номер (домашний, рабочий, мобильный); Семейное положение и состав семьи (муж/жена, дети);</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о знании иностранных языков;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Оклад; </w:t>
      </w:r>
    </w:p>
    <w:p w:rsidR="005E22B0" w:rsidRDefault="005E22B0">
      <w:pPr>
        <w:rPr>
          <w:rFonts w:ascii="Times New Roman" w:hAnsi="Times New Roman" w:cs="Times New Roman"/>
          <w:sz w:val="28"/>
          <w:szCs w:val="28"/>
        </w:rPr>
      </w:pPr>
      <w:proofErr w:type="gramStart"/>
      <w:r w:rsidRPr="005E22B0">
        <w:rPr>
          <w:rFonts w:ascii="Times New Roman" w:hAnsi="Times New Roman" w:cs="Times New Roman"/>
          <w:sz w:val="28"/>
          <w:szCs w:val="28"/>
        </w:rPr>
        <w:t xml:space="preserve">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w:t>
      </w:r>
      <w:r w:rsidRPr="005E22B0">
        <w:rPr>
          <w:rFonts w:ascii="Times New Roman" w:hAnsi="Times New Roman" w:cs="Times New Roman"/>
          <w:sz w:val="28"/>
          <w:szCs w:val="28"/>
        </w:rPr>
        <w:lastRenderedPageBreak/>
        <w:t>персонала, условия труда, продолжительность</w:t>
      </w:r>
      <w:proofErr w:type="gramEnd"/>
      <w:r w:rsidRPr="005E22B0">
        <w:rPr>
          <w:rFonts w:ascii="Times New Roman" w:hAnsi="Times New Roman" w:cs="Times New Roman"/>
          <w:sz w:val="28"/>
          <w:szCs w:val="28"/>
        </w:rPr>
        <w:t xml:space="preserve"> рабочей недели, система оплаты);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Сведения о воинском учете (категория запаса, воинское звание, категория годности к военной службе, информация о снятии с воинского учета);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Сведения о судимости правонарушениях;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Данные об аттестации работников; Данные о повышении квалификации;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Данные о наградах, медалях, поощрениях, почетных званиях;</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Информация о приеме на работу, перемещении по должности, увольнении; Информация об отпусках;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Информация о командировках;</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Информация о болезнях (наименование лечебного учреждения, причина нетрудоспособности, периоды освобождения от работы, размер пособия по нетрудоспособности);</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Информация о ежегодном медицинском осмотре;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Фото- и видеоизображение.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2. Технологическая информация</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 Технологическая информация, подлежащая защите, включает: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управляющая информация;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технологическая информация средств доступа к системам управления (</w:t>
      </w:r>
      <w:proofErr w:type="spellStart"/>
      <w:r w:rsidRPr="005E22B0">
        <w:rPr>
          <w:rFonts w:ascii="Times New Roman" w:hAnsi="Times New Roman" w:cs="Times New Roman"/>
          <w:sz w:val="28"/>
          <w:szCs w:val="28"/>
        </w:rPr>
        <w:t>аутентификационная</w:t>
      </w:r>
      <w:proofErr w:type="spellEnd"/>
      <w:r w:rsidRPr="005E22B0">
        <w:rPr>
          <w:rFonts w:ascii="Times New Roman" w:hAnsi="Times New Roman" w:cs="Times New Roman"/>
          <w:sz w:val="28"/>
          <w:szCs w:val="28"/>
        </w:rPr>
        <w:t xml:space="preserve"> информация, ключи и атрибуты доступа и др.);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информация на съемных носителях информации, содержащие защищаемую технологическую информацию системы управления ресурсами или средств доступа к этим системам управления;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информационные ресурсы (базы данных, файлы и другие), содержащие информацию об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lastRenderedPageBreak/>
        <w:t xml:space="preserve">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3. Средства защиты персональных данных.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защиты персональных данных состоят из аппаратно-программных средств, включают в себя: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управления и разграничения доступа пользователей;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обеспечения регистрации и учета действий с информацией;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обеспечивающие целостность данных; средства антивирусной защиты;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межсетевого экранирования;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анализа защищенности;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обнаружения вторжений;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средства криптографической защиты персональных данных, при их передачи по каналам связи сетей общего и (или) международного обмена.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4. Каналы информационного обмена и телекоммуникации.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Каналы информационного обмена и телекоммуникации являются объектами защиты, если по ним передаются обрабатываемая и технологическая информация. </w:t>
      </w:r>
    </w:p>
    <w:p w:rsidR="005E22B0" w:rsidRDefault="005E22B0">
      <w:pPr>
        <w:rPr>
          <w:rFonts w:ascii="Times New Roman" w:hAnsi="Times New Roman" w:cs="Times New Roman"/>
          <w:sz w:val="28"/>
          <w:szCs w:val="28"/>
        </w:rPr>
      </w:pPr>
      <w:r w:rsidRPr="005E22B0">
        <w:rPr>
          <w:rFonts w:ascii="Times New Roman" w:hAnsi="Times New Roman" w:cs="Times New Roman"/>
          <w:sz w:val="28"/>
          <w:szCs w:val="28"/>
        </w:rPr>
        <w:t xml:space="preserve">5. Объекты и помещения. </w:t>
      </w:r>
    </w:p>
    <w:p w:rsidR="006B095E" w:rsidRPr="005E22B0" w:rsidRDefault="005E22B0">
      <w:pPr>
        <w:rPr>
          <w:rFonts w:ascii="Times New Roman" w:hAnsi="Times New Roman" w:cs="Times New Roman"/>
          <w:sz w:val="28"/>
          <w:szCs w:val="28"/>
        </w:rPr>
      </w:pPr>
      <w:r w:rsidRPr="005E22B0">
        <w:rPr>
          <w:rFonts w:ascii="Times New Roman" w:hAnsi="Times New Roman" w:cs="Times New Roman"/>
          <w:sz w:val="28"/>
          <w:szCs w:val="28"/>
        </w:rPr>
        <w:t>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w:t>
      </w:r>
    </w:p>
    <w:sectPr w:rsidR="006B095E" w:rsidRPr="005E2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22B0"/>
    <w:rsid w:val="005E22B0"/>
    <w:rsid w:val="006B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2023-09-02T07:44:00Z</dcterms:created>
  <dcterms:modified xsi:type="dcterms:W3CDTF">2023-09-02T07:53:00Z</dcterms:modified>
</cp:coreProperties>
</file>